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F77EE" w14:textId="77777777" w:rsidR="00AE6CEA" w:rsidRPr="00CD538C" w:rsidRDefault="00AE6CEA" w:rsidP="00AE6CEA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CD538C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CD538C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557"/>
        <w:gridCol w:w="709"/>
        <w:gridCol w:w="992"/>
        <w:gridCol w:w="178"/>
        <w:gridCol w:w="673"/>
        <w:gridCol w:w="2409"/>
        <w:gridCol w:w="1701"/>
        <w:gridCol w:w="1530"/>
      </w:tblGrid>
      <w:tr w:rsidR="00E72706" w:rsidRPr="00CD538C" w14:paraId="59499CCF" w14:textId="77777777" w:rsidTr="00BC4B12">
        <w:tc>
          <w:tcPr>
            <w:tcW w:w="2977" w:type="dxa"/>
            <w:gridSpan w:val="4"/>
            <w:vAlign w:val="center"/>
          </w:tcPr>
          <w:p w14:paraId="7E58D9BF" w14:textId="77777777" w:rsidR="00E72706" w:rsidRPr="00CD538C" w:rsidRDefault="00E7270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491" w:type="dxa"/>
            <w:gridSpan w:val="5"/>
          </w:tcPr>
          <w:p w14:paraId="31A670FE" w14:textId="52642BA7" w:rsidR="00E72706" w:rsidRPr="00CD538C" w:rsidRDefault="00860CC0" w:rsidP="00F24B2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Верица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Милутиновић</w:t>
            </w:r>
            <w:proofErr w:type="spellEnd"/>
          </w:p>
        </w:tc>
      </w:tr>
      <w:tr w:rsidR="00E72706" w:rsidRPr="00CD538C" w14:paraId="6DA62D8A" w14:textId="77777777" w:rsidTr="00BC4B12">
        <w:tc>
          <w:tcPr>
            <w:tcW w:w="2977" w:type="dxa"/>
            <w:gridSpan w:val="4"/>
            <w:vAlign w:val="center"/>
          </w:tcPr>
          <w:p w14:paraId="7811978C" w14:textId="77777777" w:rsidR="00E72706" w:rsidRPr="00CD538C" w:rsidRDefault="00E7270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491" w:type="dxa"/>
            <w:gridSpan w:val="5"/>
          </w:tcPr>
          <w:p w14:paraId="55EFDAB5" w14:textId="4C32C187" w:rsidR="00E72706" w:rsidRPr="00CD538C" w:rsidRDefault="00FB5277" w:rsidP="00F24B2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E72706" w:rsidRPr="00CD538C" w14:paraId="3082FAD8" w14:textId="77777777" w:rsidTr="00BC4B12">
        <w:tc>
          <w:tcPr>
            <w:tcW w:w="2977" w:type="dxa"/>
            <w:gridSpan w:val="4"/>
            <w:vAlign w:val="center"/>
          </w:tcPr>
          <w:p w14:paraId="1B2DF488" w14:textId="65EA0960" w:rsidR="00E72706" w:rsidRPr="00CD538C" w:rsidRDefault="00E7270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Назив институције у</w:t>
            </w:r>
            <w:r w:rsidR="0047584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којој наставник ради са пуним</w:t>
            </w:r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491" w:type="dxa"/>
            <w:gridSpan w:val="5"/>
          </w:tcPr>
          <w:p w14:paraId="4D0AC060" w14:textId="5383A99F" w:rsidR="00E72706" w:rsidRPr="00CD538C" w:rsidRDefault="00860CC0" w:rsidP="00F24B2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педагошких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Универзитета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</w:t>
            </w:r>
            <w:r w:rsidR="00DF174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F1746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  <w:r w:rsidR="00DF174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DF1746">
              <w:rPr>
                <w:rFonts w:ascii="Times New Roman" w:hAnsi="Times New Roman"/>
                <w:sz w:val="16"/>
                <w:szCs w:val="16"/>
              </w:rPr>
              <w:t>Јагодина</w:t>
            </w:r>
            <w:proofErr w:type="spellEnd"/>
            <w:r w:rsidR="00DF174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1996.</w:t>
            </w:r>
          </w:p>
        </w:tc>
      </w:tr>
      <w:tr w:rsidR="00E72706" w:rsidRPr="00CD538C" w14:paraId="2A8C4E1B" w14:textId="77777777" w:rsidTr="00BC4B12">
        <w:tc>
          <w:tcPr>
            <w:tcW w:w="2977" w:type="dxa"/>
            <w:gridSpan w:val="4"/>
            <w:vAlign w:val="center"/>
          </w:tcPr>
          <w:p w14:paraId="2BDDED63" w14:textId="77777777" w:rsidR="00E72706" w:rsidRPr="00CD538C" w:rsidRDefault="00E7270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491" w:type="dxa"/>
            <w:gridSpan w:val="5"/>
          </w:tcPr>
          <w:p w14:paraId="7BE8BC4A" w14:textId="77777777" w:rsidR="00E72706" w:rsidRPr="00CD538C" w:rsidRDefault="00860CC0" w:rsidP="00F24B2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Информатика са методиком наставе</w:t>
            </w:r>
          </w:p>
        </w:tc>
      </w:tr>
      <w:tr w:rsidR="00AE6CEA" w:rsidRPr="00CD538C" w14:paraId="219EA5A2" w14:textId="77777777" w:rsidTr="00DD1004">
        <w:tc>
          <w:tcPr>
            <w:tcW w:w="9468" w:type="dxa"/>
            <w:gridSpan w:val="9"/>
            <w:vAlign w:val="center"/>
          </w:tcPr>
          <w:p w14:paraId="639D38F3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BE051C" w:rsidRPr="00CD538C" w14:paraId="6609FACA" w14:textId="77777777" w:rsidTr="00BC4B12">
        <w:tc>
          <w:tcPr>
            <w:tcW w:w="2977" w:type="dxa"/>
            <w:gridSpan w:val="4"/>
            <w:vAlign w:val="center"/>
          </w:tcPr>
          <w:p w14:paraId="5E450C25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EFCE8C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D381F1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CAD0E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7B5E6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Ужа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стручна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област</w:t>
            </w:r>
            <w:proofErr w:type="spellEnd"/>
          </w:p>
        </w:tc>
      </w:tr>
      <w:tr w:rsidR="00BE051C" w:rsidRPr="00CD538C" w14:paraId="69B17374" w14:textId="77777777" w:rsidTr="00BC4B12">
        <w:tc>
          <w:tcPr>
            <w:tcW w:w="2977" w:type="dxa"/>
            <w:gridSpan w:val="4"/>
            <w:vAlign w:val="center"/>
          </w:tcPr>
          <w:p w14:paraId="27E7071A" w14:textId="77777777" w:rsidR="00860CC0" w:rsidRPr="00CD538C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2"/>
            <w:vAlign w:val="center"/>
          </w:tcPr>
          <w:p w14:paraId="6508439D" w14:textId="216D9AF5" w:rsidR="00860CC0" w:rsidRPr="00FB5277" w:rsidRDefault="00FB5277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2022.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916CFB4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педагошких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Универзитета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Јагодина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B2AF4EC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Рачунарске науке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02D4FB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Информатика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са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методиком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</w:tr>
      <w:tr w:rsidR="00BE051C" w:rsidRPr="00CD538C" w14:paraId="5510DBF9" w14:textId="77777777" w:rsidTr="00BC4B12">
        <w:tc>
          <w:tcPr>
            <w:tcW w:w="2977" w:type="dxa"/>
            <w:gridSpan w:val="4"/>
            <w:vAlign w:val="center"/>
          </w:tcPr>
          <w:p w14:paraId="57A713EA" w14:textId="77777777" w:rsidR="00860CC0" w:rsidRPr="00CD538C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851" w:type="dxa"/>
            <w:gridSpan w:val="2"/>
            <w:vAlign w:val="center"/>
          </w:tcPr>
          <w:p w14:paraId="3FB3CBA1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>2015.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97AE3C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Природно-математички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9043054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Информатика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14:paraId="20BEDC29" w14:textId="77777777" w:rsidR="00860CC0" w:rsidRPr="0047584F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</w:p>
        </w:tc>
      </w:tr>
      <w:tr w:rsidR="00BE051C" w:rsidRPr="00CD538C" w14:paraId="045AB27C" w14:textId="77777777" w:rsidTr="00BC4B12">
        <w:tc>
          <w:tcPr>
            <w:tcW w:w="2977" w:type="dxa"/>
            <w:gridSpan w:val="4"/>
            <w:vAlign w:val="center"/>
          </w:tcPr>
          <w:p w14:paraId="02D3B973" w14:textId="77777777" w:rsidR="00860CC0" w:rsidRPr="00CD538C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851" w:type="dxa"/>
            <w:gridSpan w:val="2"/>
            <w:vAlign w:val="center"/>
          </w:tcPr>
          <w:p w14:paraId="0F7E2A07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>2003.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1EF954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Природно-математички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D4FF17F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Latn-CS"/>
              </w:rPr>
              <w:t>Рачунарство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F050DB" w14:textId="77777777" w:rsidR="00860CC0" w:rsidRPr="0047584F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</w:p>
        </w:tc>
      </w:tr>
      <w:tr w:rsidR="00BE051C" w:rsidRPr="00CD538C" w14:paraId="3E4AF9D4" w14:textId="77777777" w:rsidTr="00BC4B12">
        <w:tc>
          <w:tcPr>
            <w:tcW w:w="2977" w:type="dxa"/>
            <w:gridSpan w:val="4"/>
            <w:vAlign w:val="center"/>
          </w:tcPr>
          <w:p w14:paraId="267DF91E" w14:textId="77777777" w:rsidR="00860CC0" w:rsidRPr="00CD538C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851" w:type="dxa"/>
            <w:gridSpan w:val="2"/>
            <w:vAlign w:val="center"/>
          </w:tcPr>
          <w:p w14:paraId="49CAC4F8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>1996.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F34C78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Природно-математички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AC93A0F" w14:textId="77777777" w:rsidR="00860CC0" w:rsidRPr="00CD538C" w:rsidRDefault="00860CC0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Математика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рачунарство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14:paraId="24C54092" w14:textId="77777777" w:rsidR="00860CC0" w:rsidRPr="0047584F" w:rsidRDefault="00860CC0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</w:p>
        </w:tc>
      </w:tr>
      <w:tr w:rsidR="00AE6CEA" w:rsidRPr="00CD538C" w14:paraId="24F0DA11" w14:textId="77777777" w:rsidTr="00DD1004">
        <w:tc>
          <w:tcPr>
            <w:tcW w:w="9468" w:type="dxa"/>
            <w:gridSpan w:val="9"/>
            <w:vAlign w:val="center"/>
          </w:tcPr>
          <w:p w14:paraId="5D5F1D38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првом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другом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степену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студија</w:t>
            </w:r>
            <w:proofErr w:type="spellEnd"/>
          </w:p>
        </w:tc>
      </w:tr>
      <w:tr w:rsidR="00991902" w:rsidRPr="00CD538C" w14:paraId="3D53C5E8" w14:textId="77777777" w:rsidTr="00BC4B12">
        <w:tc>
          <w:tcPr>
            <w:tcW w:w="719" w:type="dxa"/>
            <w:shd w:val="clear" w:color="auto" w:fill="auto"/>
            <w:vAlign w:val="center"/>
          </w:tcPr>
          <w:p w14:paraId="2E4FE03A" w14:textId="128A99D6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A440A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4959CA9D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14BED60F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  <w:r w:rsidRPr="00CD538C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26BBF0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104D2C3" w14:textId="77777777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3A8BFF" w14:textId="77777777" w:rsidR="0047584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CD538C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</w:p>
          <w:p w14:paraId="31163DF6" w14:textId="4F3E1864" w:rsidR="00AE6CEA" w:rsidRPr="00CD538C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</w:t>
            </w:r>
            <w:r w:rsidRPr="00CD538C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47584F" w:rsidRPr="00CD538C" w14:paraId="62282DE8" w14:textId="77777777" w:rsidTr="00BC4B12">
        <w:tc>
          <w:tcPr>
            <w:tcW w:w="719" w:type="dxa"/>
            <w:shd w:val="clear" w:color="auto" w:fill="auto"/>
            <w:vAlign w:val="center"/>
          </w:tcPr>
          <w:p w14:paraId="51DC3BD2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08EFC40E" w14:textId="5D8C5237" w:rsidR="0047584F" w:rsidRPr="00FB5277" w:rsidRDefault="0047584F" w:rsidP="00FB527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B5277">
              <w:rPr>
                <w:rFonts w:ascii="Times New Roman" w:hAnsi="Times New Roman"/>
                <w:sz w:val="16"/>
                <w:szCs w:val="16"/>
                <w:lang w:val="sr-Latn-RS"/>
              </w:rPr>
              <w:t>OUO104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140FB9D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Програмирање  I</w:t>
            </w:r>
          </w:p>
        </w:tc>
        <w:tc>
          <w:tcPr>
            <w:tcW w:w="2409" w:type="dxa"/>
            <w:shd w:val="clear" w:color="auto" w:fill="auto"/>
          </w:tcPr>
          <w:p w14:paraId="6501AE85" w14:textId="77777777" w:rsidR="0047584F" w:rsidRPr="00CD538C" w:rsidRDefault="0047584F" w:rsidP="0047584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128" w14:textId="506CC5AC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7"/>
                <w:szCs w:val="17"/>
                <w:lang w:val="sr-Cyrl-RS"/>
              </w:rPr>
              <w:t>СП за о</w:t>
            </w:r>
            <w:r>
              <w:rPr>
                <w:rFonts w:ascii="Times New Roman" w:hAnsi="Times New Roman"/>
                <w:sz w:val="17"/>
                <w:szCs w:val="17"/>
                <w:lang w:val="sr-Cyrl-CS"/>
              </w:rPr>
              <w:t>бр. учитеља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E61108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7584F" w:rsidRPr="00CD538C" w14:paraId="73E22138" w14:textId="77777777" w:rsidTr="00BC4B12">
        <w:tc>
          <w:tcPr>
            <w:tcW w:w="719" w:type="dxa"/>
            <w:shd w:val="clear" w:color="auto" w:fill="auto"/>
            <w:vAlign w:val="center"/>
          </w:tcPr>
          <w:p w14:paraId="3A75FA7E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5B178C1D" w14:textId="3465B9B7" w:rsidR="0047584F" w:rsidRPr="00FB5277" w:rsidRDefault="0047584F" w:rsidP="00FB527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FB5277">
              <w:rPr>
                <w:rFonts w:ascii="Times New Roman" w:hAnsi="Times New Roman"/>
                <w:sz w:val="16"/>
                <w:szCs w:val="16"/>
                <w:lang w:val="sr-Latn-RS"/>
              </w:rPr>
              <w:t>OUO105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167144B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Програмирање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II</w:t>
            </w:r>
          </w:p>
        </w:tc>
        <w:tc>
          <w:tcPr>
            <w:tcW w:w="2409" w:type="dxa"/>
            <w:shd w:val="clear" w:color="auto" w:fill="auto"/>
          </w:tcPr>
          <w:p w14:paraId="5A826054" w14:textId="77777777" w:rsidR="0047584F" w:rsidRPr="00CD538C" w:rsidRDefault="0047584F" w:rsidP="0047584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Предавања</w:t>
            </w:r>
            <w:bookmarkStart w:id="0" w:name="_GoBack"/>
            <w:bookmarkEnd w:id="0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39C" w14:textId="2428E0A0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7"/>
                <w:szCs w:val="17"/>
                <w:lang w:val="sr-Cyrl-RS"/>
              </w:rPr>
              <w:t>СП за о</w:t>
            </w:r>
            <w:r>
              <w:rPr>
                <w:rFonts w:ascii="Times New Roman" w:hAnsi="Times New Roman"/>
                <w:sz w:val="17"/>
                <w:szCs w:val="17"/>
                <w:lang w:val="sr-Cyrl-CS"/>
              </w:rPr>
              <w:t>бр. учитеља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18437F" w14:textId="77777777" w:rsidR="0047584F" w:rsidRPr="00CD538C" w:rsidRDefault="0047584F" w:rsidP="0047584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BE051C" w:rsidRPr="00CD538C" w14:paraId="2DD8BBE6" w14:textId="77777777" w:rsidTr="00DD1004">
        <w:tc>
          <w:tcPr>
            <w:tcW w:w="9468" w:type="dxa"/>
            <w:gridSpan w:val="9"/>
            <w:vAlign w:val="center"/>
          </w:tcPr>
          <w:p w14:paraId="4521697D" w14:textId="77777777" w:rsidR="00BE051C" w:rsidRPr="00CD538C" w:rsidRDefault="00BE051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E051C" w:rsidRPr="00CD538C" w14:paraId="5839C363" w14:textId="77777777" w:rsidTr="00DD1004">
        <w:tc>
          <w:tcPr>
            <w:tcW w:w="719" w:type="dxa"/>
            <w:vAlign w:val="center"/>
          </w:tcPr>
          <w:p w14:paraId="6EAD3813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  <w:vAlign w:val="center"/>
          </w:tcPr>
          <w:p w14:paraId="064D22B9" w14:textId="77777777" w:rsidR="00BE051C" w:rsidRPr="00CD538C" w:rsidRDefault="00BE051C" w:rsidP="00A440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Ђорђевић, С., </w:t>
            </w: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Милутиновић, В.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(2019). Предвиђање оцена студената коришћењем вештачких неуронских мрежа. 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Узданица, </w:t>
            </w:r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XVI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(2), 193–205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</w:tr>
      <w:tr w:rsidR="00BE051C" w:rsidRPr="00CD538C" w14:paraId="17A60C19" w14:textId="77777777" w:rsidTr="00DD1004">
        <w:tc>
          <w:tcPr>
            <w:tcW w:w="719" w:type="dxa"/>
            <w:vAlign w:val="center"/>
          </w:tcPr>
          <w:p w14:paraId="3B097EF0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76578C16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Teo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T., </w:t>
            </w: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Milutinović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, V.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Zhou, M., &amp;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Banković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D. (2017). Traditional vs. innovative uses of computers among mathematics pre-service teachers in Serbia. </w:t>
            </w:r>
            <w:r w:rsidRPr="00CD538C">
              <w:rPr>
                <w:rFonts w:ascii="Times New Roman" w:hAnsi="Times New Roman"/>
                <w:i/>
                <w:iCs/>
                <w:sz w:val="16"/>
                <w:szCs w:val="16"/>
              </w:rPr>
              <w:t>Interactive Learning Environments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25:7, 811-827, 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DOI: 10.1080/10494820.2016.1189943.</w:t>
            </w:r>
          </w:p>
        </w:tc>
      </w:tr>
      <w:tr w:rsidR="00BE051C" w:rsidRPr="00CD538C" w14:paraId="403F988A" w14:textId="77777777" w:rsidTr="00DD1004">
        <w:tc>
          <w:tcPr>
            <w:tcW w:w="719" w:type="dxa"/>
            <w:vAlign w:val="center"/>
          </w:tcPr>
          <w:p w14:paraId="582AE855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011FE923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Teo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, T., </w:t>
            </w:r>
            <w:proofErr w:type="spellStart"/>
            <w:r w:rsidRPr="00CD538C">
              <w:rPr>
                <w:rFonts w:ascii="Times New Roman" w:hAnsi="Times New Roman"/>
                <w:b/>
                <w:bCs/>
                <w:sz w:val="16"/>
                <w:szCs w:val="16"/>
              </w:rPr>
              <w:t>Milutinović</w:t>
            </w:r>
            <w:proofErr w:type="spellEnd"/>
            <w:r w:rsidRPr="00CD538C">
              <w:rPr>
                <w:rFonts w:ascii="Times New Roman" w:hAnsi="Times New Roman"/>
                <w:b/>
                <w:bCs/>
                <w:sz w:val="16"/>
                <w:szCs w:val="16"/>
              </w:rPr>
              <w:t>, V.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, &amp; Zhou, M. (2016). Modelling Serbian pre-service teachers' attitudes towards computer use: A SEM and MIMIC approach. </w:t>
            </w:r>
            <w:r w:rsidRPr="00CD538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Computers &amp; Education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CD538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94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, 77-88. DOI: 10.1016/j.compedu.2015.10.022</w:t>
            </w:r>
          </w:p>
        </w:tc>
      </w:tr>
      <w:tr w:rsidR="00BE051C" w:rsidRPr="00CD538C" w14:paraId="6C01E76B" w14:textId="77777777" w:rsidTr="00DD1004">
        <w:tc>
          <w:tcPr>
            <w:tcW w:w="719" w:type="dxa"/>
            <w:vAlign w:val="center"/>
          </w:tcPr>
          <w:p w14:paraId="62CBC225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3DE3ECD8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Милутиновић, В.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(2016). Испитивање прихватања иновативне употребе рачунара у настави математике код будућих учитеља и наставника математике. 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Зборник Института за педагошка истраживања 48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>(2), 339-366, DOI: 10.2298/ZIPI1602339M</w:t>
            </w:r>
          </w:p>
        </w:tc>
      </w:tr>
      <w:tr w:rsidR="00BE051C" w:rsidRPr="00CD538C" w14:paraId="52F19602" w14:textId="77777777" w:rsidTr="00DD1004">
        <w:tc>
          <w:tcPr>
            <w:tcW w:w="719" w:type="dxa"/>
            <w:vAlign w:val="center"/>
          </w:tcPr>
          <w:p w14:paraId="2017E29E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4F5D8CDB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Milutinović</w:t>
            </w:r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V.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(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>2016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). 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Modeling the Acceptance of the Computer Use in Teaching, In Teodorović, J. (ed.), 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Proceedings of International scientific conference Improving quality of education in elementary schools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>, (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pp. 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>249-264). Belgrade: Institute for Educational Research, Institute for Improvement of Education; Jagodina: Faculty of Education, University of Kragujevac, Jagodina</w:t>
            </w:r>
          </w:p>
        </w:tc>
      </w:tr>
      <w:tr w:rsidR="00BE051C" w:rsidRPr="00CD538C" w14:paraId="0ADFA823" w14:textId="77777777" w:rsidTr="00DD1004">
        <w:tc>
          <w:tcPr>
            <w:tcW w:w="719" w:type="dxa"/>
            <w:vAlign w:val="center"/>
          </w:tcPr>
          <w:p w14:paraId="1914AC83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492AD2A4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Милутиновић</w:t>
            </w:r>
            <w:r w:rsidRPr="00CD538C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(</w:t>
            </w:r>
            <w:r w:rsidRPr="00CD538C">
              <w:rPr>
                <w:rFonts w:ascii="Times New Roman" w:hAnsi="Times New Roman"/>
                <w:bCs/>
                <w:sz w:val="16"/>
                <w:szCs w:val="16"/>
                <w:lang w:val="uz-Cyrl-UZ"/>
              </w:rPr>
              <w:t>2016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).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Фактори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који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утичу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на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намеру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будућих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учитеља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да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користе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рачунар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настави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. </w:t>
            </w:r>
            <w:proofErr w:type="spellStart"/>
            <w:r w:rsidRPr="00CD538C">
              <w:rPr>
                <w:rFonts w:ascii="Times New Roman" w:hAnsi="Times New Roman"/>
                <w:bCs/>
                <w:i/>
                <w:sz w:val="16"/>
                <w:szCs w:val="16"/>
              </w:rPr>
              <w:t>Узданица</w:t>
            </w:r>
            <w:proofErr w:type="spellEnd"/>
            <w:r w:rsidRPr="00CD538C">
              <w:rPr>
                <w:rFonts w:ascii="Times New Roman" w:hAnsi="Times New Roman"/>
                <w:bCs/>
                <w:i/>
                <w:sz w:val="16"/>
                <w:szCs w:val="16"/>
              </w:rPr>
              <w:t>, XIII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(2), 97-115.</w:t>
            </w:r>
          </w:p>
        </w:tc>
      </w:tr>
      <w:tr w:rsidR="00BE051C" w:rsidRPr="00CD538C" w14:paraId="64387F53" w14:textId="77777777" w:rsidTr="00DD1004">
        <w:tc>
          <w:tcPr>
            <w:tcW w:w="719" w:type="dxa"/>
            <w:vAlign w:val="center"/>
          </w:tcPr>
          <w:p w14:paraId="4141EFED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199E2D31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Teo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, T., &amp; </w:t>
            </w:r>
            <w:proofErr w:type="spellStart"/>
            <w:r w:rsidRPr="00CD538C">
              <w:rPr>
                <w:rFonts w:ascii="Times New Roman" w:hAnsi="Times New Roman"/>
                <w:b/>
                <w:bCs/>
                <w:sz w:val="16"/>
                <w:szCs w:val="16"/>
              </w:rPr>
              <w:t>Milutinovic</w:t>
            </w:r>
            <w:proofErr w:type="spellEnd"/>
            <w:r w:rsidRPr="00CD538C">
              <w:rPr>
                <w:rFonts w:ascii="Times New Roman" w:hAnsi="Times New Roman"/>
                <w:b/>
                <w:bCs/>
                <w:sz w:val="16"/>
                <w:szCs w:val="16"/>
              </w:rPr>
              <w:t>, V.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 (2015). Modelling the intention to use technology for teaching mathematics among pre-service teachers in Serbia. </w:t>
            </w:r>
            <w:r w:rsidRPr="00CD538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Australasian Journal of Educational Technology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CD538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31</w:t>
            </w:r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 xml:space="preserve">(4), 363-380. </w:t>
            </w:r>
            <w:r w:rsidRPr="00CD538C">
              <w:rPr>
                <w:rFonts w:ascii="Times New Roman" w:hAnsi="Times New Roman"/>
                <w:bCs/>
                <w:iCs/>
                <w:sz w:val="16"/>
                <w:szCs w:val="16"/>
              </w:rPr>
              <w:t>DOI: 10.14742/ajet.1668</w:t>
            </w:r>
          </w:p>
        </w:tc>
      </w:tr>
      <w:tr w:rsidR="00BE051C" w:rsidRPr="00CD538C" w14:paraId="7AC0C22F" w14:textId="77777777" w:rsidTr="00DD1004">
        <w:tc>
          <w:tcPr>
            <w:tcW w:w="719" w:type="dxa"/>
            <w:vAlign w:val="center"/>
          </w:tcPr>
          <w:p w14:paraId="66797AC7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5D680626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Милутиновић, В.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2015).</w:t>
            </w:r>
            <w:r w:rsidRPr="00CD538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Анализа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искуства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намере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употребе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рачунара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настави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математике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будућих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наставника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математике</w:t>
            </w:r>
            <w:proofErr w:type="spellEnd"/>
            <w:r w:rsidRPr="00CD538C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r w:rsidRPr="00CD538C">
              <w:rPr>
                <w:rFonts w:ascii="Times New Roman" w:hAnsi="Times New Roman"/>
                <w:bCs/>
                <w:sz w:val="16"/>
                <w:szCs w:val="16"/>
                <w:lang w:val="nl-BE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У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Михајловић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,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А</w:t>
            </w:r>
            <w:r w:rsidRPr="00CD538C">
              <w:rPr>
                <w:rFonts w:ascii="Times New Roman" w:hAnsi="Times New Roman"/>
                <w:sz w:val="16"/>
                <w:szCs w:val="16"/>
                <w:lang w:val="pl-PL"/>
              </w:rPr>
              <w:t>. (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ур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.),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Зборник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радова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са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трећег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међународног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научног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скупа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Методички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bCs/>
                <w:i/>
                <w:sz w:val="16"/>
                <w:szCs w:val="16"/>
              </w:rPr>
              <w:t>аспекти</w:t>
            </w:r>
            <w:proofErr w:type="spellEnd"/>
            <w:r w:rsidRPr="00CD538C">
              <w:rPr>
                <w:rFonts w:ascii="Times New Roman" w:hAnsi="Times New Roman"/>
                <w:bCs/>
                <w:i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наставе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математике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III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, (213–230).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Јагодина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педагошких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Универзитета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Крагујевцу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BE051C" w:rsidRPr="00CD538C" w14:paraId="03F47AF1" w14:textId="77777777" w:rsidTr="00DD1004">
        <w:tc>
          <w:tcPr>
            <w:tcW w:w="719" w:type="dxa"/>
            <w:vAlign w:val="center"/>
          </w:tcPr>
          <w:p w14:paraId="4FE671DF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56AB47F6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Milutinović</w:t>
            </w:r>
            <w:proofErr w:type="spellEnd"/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, V.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(2011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).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Wiki and design of multimedia mathematical lessons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In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Egerić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>, M. (ed.)</w:t>
            </w:r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Book of abstracts Methodological Aspects of Teaching Mathematics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(50).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Jagodina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: Faculty of Education in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Jagodina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BE051C" w:rsidRPr="00CD538C" w14:paraId="7D71CAF7" w14:textId="77777777" w:rsidTr="00DD1004">
        <w:tc>
          <w:tcPr>
            <w:tcW w:w="719" w:type="dxa"/>
            <w:vAlign w:val="center"/>
          </w:tcPr>
          <w:p w14:paraId="551D2978" w14:textId="77777777" w:rsidR="00BE051C" w:rsidRPr="00CD538C" w:rsidRDefault="00BE051C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9" w:type="dxa"/>
            <w:gridSpan w:val="8"/>
            <w:shd w:val="clear" w:color="auto" w:fill="auto"/>
          </w:tcPr>
          <w:p w14:paraId="5ACCCA17" w14:textId="77777777" w:rsidR="00BE051C" w:rsidRPr="00CD538C" w:rsidRDefault="00BE051C" w:rsidP="00A440A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pl-PL"/>
              </w:rPr>
              <w:t>Milutinovi</w:t>
            </w:r>
            <w:r w:rsidRPr="00CD538C">
              <w:rPr>
                <w:rFonts w:ascii="Times New Roman" w:hAnsi="Times New Roman"/>
                <w:b/>
                <w:sz w:val="16"/>
                <w:szCs w:val="16"/>
              </w:rPr>
              <w:t>ć</w:t>
            </w: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, V.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(2011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). Uloga Web 2.0 tehnologija u nastavi.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U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Trifunović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>, V.(</w:t>
            </w: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ur.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>)</w:t>
            </w:r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Zbornik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rezimea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sa međunarodnog naučnog skupa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Škola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kao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činilac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razvoja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nacionalnog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kulturnog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identiteta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proevropskih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vrednosti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: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obrazovanje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vaspitanje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-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tradicija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i/>
                <w:sz w:val="16"/>
                <w:szCs w:val="16"/>
              </w:rPr>
              <w:t>savremenost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(67)</w:t>
            </w:r>
            <w:r w:rsidRPr="00CD538C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.</w:t>
            </w:r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Jagodina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Pedagoški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fakultet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u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Jagodini</w:t>
            </w:r>
            <w:proofErr w:type="spellEnd"/>
          </w:p>
        </w:tc>
      </w:tr>
      <w:tr w:rsidR="00BE051C" w:rsidRPr="00CD538C" w14:paraId="1C9E124C" w14:textId="77777777" w:rsidTr="00DD1004">
        <w:tc>
          <w:tcPr>
            <w:tcW w:w="9468" w:type="dxa"/>
            <w:gridSpan w:val="9"/>
            <w:vAlign w:val="center"/>
          </w:tcPr>
          <w:p w14:paraId="1184542E" w14:textId="77777777" w:rsidR="00BE051C" w:rsidRPr="00CD538C" w:rsidRDefault="00BE051C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D1004" w:rsidRPr="00CD538C" w14:paraId="337FEDD9" w14:textId="77777777" w:rsidTr="00DD1004">
        <w:tc>
          <w:tcPr>
            <w:tcW w:w="3155" w:type="dxa"/>
            <w:gridSpan w:val="5"/>
            <w:vAlign w:val="center"/>
          </w:tcPr>
          <w:p w14:paraId="7730C02D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6313" w:type="dxa"/>
            <w:gridSpan w:val="4"/>
            <w:vAlign w:val="center"/>
          </w:tcPr>
          <w:p w14:paraId="244984FF" w14:textId="77777777" w:rsidR="00DD1004" w:rsidRPr="00CD538C" w:rsidRDefault="00DD1004" w:rsidP="00F342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 xml:space="preserve">137 </w:t>
            </w:r>
            <w:hyperlink r:id="rId5" w:history="1">
              <w:r w:rsidRPr="00CD538C">
                <w:rPr>
                  <w:rStyle w:val="Hyperlink"/>
                  <w:rFonts w:ascii="Times New Roman" w:hAnsi="Times New Roman"/>
                  <w:sz w:val="16"/>
                  <w:szCs w:val="16"/>
                </w:rPr>
                <w:t>https://scholar.google.com/citations?user=WaAHaokAAAAJ&amp;hl=sr&amp;authuser=1</w:t>
              </w:r>
            </w:hyperlink>
          </w:p>
        </w:tc>
      </w:tr>
      <w:tr w:rsidR="00DD1004" w:rsidRPr="00CD538C" w14:paraId="5FB404BF" w14:textId="77777777" w:rsidTr="00DD1004">
        <w:tc>
          <w:tcPr>
            <w:tcW w:w="3155" w:type="dxa"/>
            <w:gridSpan w:val="5"/>
            <w:vAlign w:val="center"/>
          </w:tcPr>
          <w:p w14:paraId="4DD4750C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6313" w:type="dxa"/>
            <w:gridSpan w:val="4"/>
            <w:vAlign w:val="center"/>
          </w:tcPr>
          <w:p w14:paraId="6A9B37AE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</w:tr>
      <w:tr w:rsidR="00DD1004" w:rsidRPr="00CD538C" w14:paraId="4F5432A3" w14:textId="77777777" w:rsidTr="00BC4B12">
        <w:tc>
          <w:tcPr>
            <w:tcW w:w="3155" w:type="dxa"/>
            <w:gridSpan w:val="5"/>
            <w:vAlign w:val="center"/>
          </w:tcPr>
          <w:p w14:paraId="1826FADE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3082" w:type="dxa"/>
            <w:gridSpan w:val="2"/>
            <w:vAlign w:val="center"/>
          </w:tcPr>
          <w:p w14:paraId="2A72C435" w14:textId="290363C2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="00C711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/</w:t>
            </w:r>
          </w:p>
        </w:tc>
        <w:tc>
          <w:tcPr>
            <w:tcW w:w="3231" w:type="dxa"/>
            <w:gridSpan w:val="2"/>
            <w:vAlign w:val="center"/>
          </w:tcPr>
          <w:p w14:paraId="0FDDE984" w14:textId="400AAF6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C711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/</w:t>
            </w:r>
          </w:p>
        </w:tc>
      </w:tr>
      <w:tr w:rsidR="00DD1004" w:rsidRPr="00CD538C" w14:paraId="47E4451B" w14:textId="77777777" w:rsidTr="00A440A1">
        <w:tc>
          <w:tcPr>
            <w:tcW w:w="1276" w:type="dxa"/>
            <w:gridSpan w:val="2"/>
            <w:vAlign w:val="center"/>
          </w:tcPr>
          <w:p w14:paraId="6C276E34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192" w:type="dxa"/>
            <w:gridSpan w:val="7"/>
            <w:vAlign w:val="center"/>
          </w:tcPr>
          <w:p w14:paraId="3FBBBCAC" w14:textId="77777777" w:rsidR="00DD1004" w:rsidRPr="00CD538C" w:rsidRDefault="00DD1004" w:rsidP="00CD538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бихејвиоралних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примењених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наука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образовању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Универзитета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Хелсинкију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од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16.3.2005.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22.3.2005. године.</w:t>
            </w:r>
          </w:p>
          <w:p w14:paraId="2041EF06" w14:textId="77777777" w:rsidR="00DD1004" w:rsidRPr="00CD538C" w:rsidRDefault="00DD1004" w:rsidP="00CD538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 xml:space="preserve">King’s College London, School of Education, Communication and Society, од 9.10.2017.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16.10.2017.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год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1C7B792C" w14:textId="77777777" w:rsidR="00DD1004" w:rsidRPr="00CD538C" w:rsidRDefault="00DD1004" w:rsidP="00CD538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</w:rPr>
              <w:t xml:space="preserve">King’s College London, School of Education, Communication and Society, Raspberry Pi Foundation, Cambridge, од 19.5.2019.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24.5.2019.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год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DD1004" w:rsidRPr="00CD538C" w14:paraId="66B9ECBE" w14:textId="77777777" w:rsidTr="00DD1004">
        <w:tc>
          <w:tcPr>
            <w:tcW w:w="9468" w:type="dxa"/>
            <w:gridSpan w:val="9"/>
            <w:vAlign w:val="center"/>
          </w:tcPr>
          <w:p w14:paraId="1B3BF886" w14:textId="77777777" w:rsidR="00DD1004" w:rsidRPr="00CD538C" w:rsidRDefault="00DD1004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D538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Други подаци које сматрате релевантним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Аутор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пројекта„Подизање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дигиталних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компетенција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” (ПОДИКОМ)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који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је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реализован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Факултету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Јагодини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а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финансиран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средствима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Министарства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просвете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науке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технолошког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развоја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Републике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D538C">
              <w:rPr>
                <w:rFonts w:ascii="Times New Roman" w:hAnsi="Times New Roman"/>
                <w:sz w:val="16"/>
                <w:szCs w:val="16"/>
              </w:rPr>
              <w:t>Србије</w:t>
            </w:r>
            <w:proofErr w:type="spellEnd"/>
            <w:r w:rsidRPr="00CD538C">
              <w:rPr>
                <w:rFonts w:ascii="Times New Roman" w:hAnsi="Times New Roman"/>
                <w:sz w:val="16"/>
                <w:szCs w:val="16"/>
              </w:rPr>
              <w:t xml:space="preserve"> (2018–2019).</w:t>
            </w:r>
          </w:p>
        </w:tc>
      </w:tr>
    </w:tbl>
    <w:p w14:paraId="59FA7E72" w14:textId="77777777" w:rsidR="002E6724" w:rsidRDefault="002E6724"/>
    <w:sectPr w:rsidR="002E6724" w:rsidSect="00322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4413A"/>
    <w:rsid w:val="001419CF"/>
    <w:rsid w:val="002E6724"/>
    <w:rsid w:val="003225A1"/>
    <w:rsid w:val="0047584F"/>
    <w:rsid w:val="007872F1"/>
    <w:rsid w:val="007A216D"/>
    <w:rsid w:val="00860CC0"/>
    <w:rsid w:val="0089667D"/>
    <w:rsid w:val="009059BE"/>
    <w:rsid w:val="00991902"/>
    <w:rsid w:val="00A357B4"/>
    <w:rsid w:val="00A440A1"/>
    <w:rsid w:val="00AC5FBB"/>
    <w:rsid w:val="00AE1D43"/>
    <w:rsid w:val="00AE6CEA"/>
    <w:rsid w:val="00BC4B12"/>
    <w:rsid w:val="00BE051C"/>
    <w:rsid w:val="00C65889"/>
    <w:rsid w:val="00C7112D"/>
    <w:rsid w:val="00CD538C"/>
    <w:rsid w:val="00D87CF8"/>
    <w:rsid w:val="00DD1004"/>
    <w:rsid w:val="00DF1746"/>
    <w:rsid w:val="00E72706"/>
    <w:rsid w:val="00FB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9C251"/>
  <w15:docId w15:val="{9305D381-6196-4C30-8E02-119CC8C5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10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holar.google.com/citations?user=WaAHaokAAAAJ&amp;hl=sr&amp;authuser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18</cp:revision>
  <dcterms:created xsi:type="dcterms:W3CDTF">2020-06-08T10:19:00Z</dcterms:created>
  <dcterms:modified xsi:type="dcterms:W3CDTF">2024-02-26T12:53:00Z</dcterms:modified>
</cp:coreProperties>
</file>